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0" w:firstLine="737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Услуги по переработке металлопроката</w:t>
      </w:r>
    </w:p>
    <w:p>
      <w:pPr>
        <w:pStyle w:val="Normal"/>
        <w:spacing w:lineRule="auto" w:line="360"/>
        <w:ind w:left="0" w:right="0" w:firstLine="737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</w:t>
      </w:r>
      <w:r>
        <w:rPr>
          <w:rFonts w:cs="Arial" w:ascii="Arial" w:hAnsi="Arial"/>
          <w:sz w:val="24"/>
          <w:szCs w:val="24"/>
        </w:rPr>
        <w:t>АО «Абаканский опытно-механический завод» предлагает следующие виды услуг: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Изготовление металлоконструкций:</w:t>
      </w:r>
      <w:r>
        <w:rPr>
          <w:rFonts w:cs="Arial" w:ascii="Arial" w:hAnsi="Arial"/>
          <w:sz w:val="24"/>
          <w:szCs w:val="24"/>
        </w:rPr>
        <w:t xml:space="preserve"> балок, ферм, связей, емкостей (квадратных и круглых), бункеров, лестничных маршей, площадок, ограждений, оград и других нестандартных конструкций с последующей грунтовкой и покраской.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Механическая обработка металла: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Рубка листового проката на гильотинных ножницах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толщина листа 1-20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длина рубки —  до 2000 мм.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Газопламенная резка листового проката любой конфигурации по копиру на машине АСШ-70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толщина листа — до 60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ширина листа —  до1500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длина листа — до 3000 мм.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Резка сортового проката на ленточнопильном станке или на фрезерно-отрезном полуавтомате 8Г663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резка круга Ø 8-300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резка прямоугольного сечения до 200х200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резка круглых труб до 315 мм.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Рубка сортового проката на пресс-ножницах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рубка круга Ø до 40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рубка уголка до 100 мм;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Резка квадратных или прямоугольных труб отрезном станке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резка труб до 100х100 мм.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Сверловка, зенкование отверстий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 Ø до 50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высота обрабатываемой детали до 1000 мм.</w:t>
      </w:r>
    </w:p>
    <w:p>
      <w:pPr>
        <w:pStyle w:val="Normal"/>
        <w:numPr>
          <w:ilvl w:val="0"/>
          <w:numId w:val="7"/>
        </w:numPr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Гибка листового проката (уголки, швеллера)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толщина листа 1-3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длина гибки — до 900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- радиус гибки </w:t>
      </w: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>R3.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толщина листа до 10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en-US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- длина гибки — до 3000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en-US"/>
        </w:rPr>
        <w:t>- радиус гибки R</w:t>
      </w: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8.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Фрезерные работы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ширина обрабатываемой детали — до 630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длина обрабатываемой детали —  до 2000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высота обрабатываемой детали — до 600 мм.</w:t>
      </w:r>
    </w:p>
    <w:p>
      <w:pPr>
        <w:pStyle w:val="Normal"/>
        <w:numPr>
          <w:ilvl w:val="0"/>
          <w:numId w:val="9"/>
        </w:numPr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Токарные работы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 Ø обрабатываемой детали — до 800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длина обрабатываемой детали — до 2800 мм.</w:t>
      </w:r>
    </w:p>
    <w:p>
      <w:pPr>
        <w:pStyle w:val="Normal"/>
        <w:numPr>
          <w:ilvl w:val="0"/>
          <w:numId w:val="10"/>
        </w:numPr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Плоско-шлифовальные работы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ширина обрабатываемой детали — до 320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длина обрабатываемой детали — до 1250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высота обрабатываемой детали — до 400 мм.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Зубофрезерные работы</w:t>
      </w:r>
    </w:p>
    <w:p>
      <w:pPr>
        <w:pStyle w:val="Normal"/>
        <w:spacing w:lineRule="auto" w:line="360"/>
        <w:ind w:left="737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изготовление цилиндрических и конических зубчатых колес  Ø до 315 мм;</w:t>
      </w:r>
    </w:p>
    <w:p>
      <w:pPr>
        <w:pStyle w:val="Normal"/>
        <w:spacing w:lineRule="auto" w:line="360"/>
        <w:ind w:left="737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изготовление цилиндрических и конических зубчатых колес  шириной до 200 мм;</w:t>
      </w:r>
    </w:p>
    <w:p>
      <w:pPr>
        <w:pStyle w:val="Normal"/>
        <w:spacing w:lineRule="auto" w:line="360"/>
        <w:ind w:left="737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модуль передаваемого зуба от 1 до 12 мм.</w:t>
      </w:r>
    </w:p>
    <w:p>
      <w:pPr>
        <w:pStyle w:val="Normal"/>
        <w:numPr>
          <w:ilvl w:val="0"/>
          <w:numId w:val="12"/>
        </w:numPr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Кругло-шлифовальные работы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 Ø обрабатываемой детали — до 200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длина обрабатываемой детали — до 900 мм.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Расточные работы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ширина обрабатываемой детали — до 5900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длина обрабатываемой детали — до 10000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высота обрабатываемой детали — до 2000 мм.</w:t>
      </w:r>
    </w:p>
    <w:p>
      <w:pPr>
        <w:pStyle w:val="Normal"/>
        <w:numPr>
          <w:ilvl w:val="0"/>
          <w:numId w:val="14"/>
        </w:numPr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Внутри-шлифовальные работы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 Ø шлифуемого отверстия 20-100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длина шлифования — до 125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Ø шлифуемого изделия — до 300 мм.</w:t>
      </w:r>
    </w:p>
    <w:p>
      <w:pPr>
        <w:pStyle w:val="Normal"/>
        <w:numPr>
          <w:ilvl w:val="0"/>
          <w:numId w:val="15"/>
        </w:numPr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Координатные работы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ширина обрабатываемой детали — до 500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длина обрабатываемой детали — до 1000 мм;</w:t>
      </w:r>
    </w:p>
    <w:p>
      <w:pPr>
        <w:pStyle w:val="Normal"/>
        <w:spacing w:lineRule="auto" w:line="360"/>
        <w:ind w:left="0" w:right="0" w:firstLine="737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высота обрабатываемой детали — до 400 мм.</w:t>
      </w:r>
    </w:p>
    <w:p>
      <w:pPr>
        <w:pStyle w:val="Normal"/>
        <w:numPr>
          <w:ilvl w:val="0"/>
          <w:numId w:val="16"/>
        </w:numPr>
        <w:spacing w:lineRule="auto" w:line="36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lang w:val="ru-RU"/>
        </w:rPr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Долбежные работы</w:t>
      </w:r>
    </w:p>
    <w:p>
      <w:pPr>
        <w:pStyle w:val="Normal"/>
        <w:spacing w:lineRule="auto" w:line="360"/>
        <w:ind w:left="0" w:right="0" w:firstLine="737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lang w:val="ru-RU"/>
        </w:rPr>
        <w:t>- ход долбяка 10-100 мм.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117"/>
        </w:tabs>
        <w:ind w:left="1117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97"/>
        </w:tabs>
        <w:ind w:left="2197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77"/>
        </w:tabs>
        <w:ind w:left="3277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szCs w:val="24"/>
        <w:rFonts w:cs="OpenSymbol;Arial Unicode MS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szCs w:val="24"/>
        <w:rFonts w:cs="OpenSymbol;Arial Unicode MS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szCs w:val="24"/>
        <w:rFonts w:cs="OpenSymbol;Arial Unicode MS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szCs w:val="24"/>
        <w:rFonts w:cs="OpenSymbol;Arial Unicode MS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szCs w:val="24"/>
        <w:rFonts w:cs="OpenSymbol;Arial Unicode MS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szCs w:val="24"/>
        <w:rFonts w:cs="OpenSymbol;Arial Unicode MS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szCs w:val="24"/>
        <w:rFonts w:cs="OpenSymbol;Arial Unicode MS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szCs w:val="24"/>
        <w:rFonts w:cs="OpenSymbol;Arial Unicode MS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szCs w:val="24"/>
        <w:rFonts w:cs="OpenSymbol;Arial Unicode MS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szCs w:val="24"/>
        <w:rFonts w:cs="OpenSymbol;Arial Unicode MS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  <w:szCs w:val="24"/>
        <w:rFonts w:cs="OpenSymbol;Arial Unicode MS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  <w:szCs w:val="24"/>
        <w:rFonts w:cs="OpenSymbol;Arial Unicode MS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 w:val="false"/>
        <w:rFonts w:cs="OpenSymbol;Arial Unicode MS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;Times New Roman" w:hAnsi="Liberation Serif;Times New Roman" w:eastAsia="Lucida Sans Unicode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5z0">
    <w:name w:val="WW8Num5z0"/>
    <w:qFormat/>
    <w:rPr>
      <w:rFonts w:ascii="Symbol" w:hAnsi="Symbol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7z0">
    <w:name w:val="WW8Num7z0"/>
    <w:qFormat/>
    <w:rPr>
      <w:rFonts w:ascii="Symbol" w:hAnsi="Symbol" w:cs="OpenSymbol;Arial Unicode MS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8Num11z0">
    <w:name w:val="WW8Num11z0"/>
    <w:qFormat/>
    <w:rPr>
      <w:rFonts w:ascii="Symbol" w:hAnsi="Symbol" w:cs="OpenSymbol;Arial Unicode MS"/>
      <w:sz w:val="24"/>
      <w:szCs w:val="24"/>
      <w:lang w:val="ru-RU"/>
    </w:rPr>
  </w:style>
  <w:style w:type="character" w:styleId="WW8Num11z1">
    <w:name w:val="WW8Num11z1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Symbol" w:hAnsi="Symbol" w:cs="OpenSymbol;Arial Unicode MS"/>
    </w:rPr>
  </w:style>
  <w:style w:type="character" w:styleId="WW8Num12z1">
    <w:name w:val="WW8Num12z1"/>
    <w:qFormat/>
    <w:rPr>
      <w:rFonts w:ascii="OpenSymbol;Arial Unicode MS" w:hAnsi="OpenSymbol;Arial Unicode MS" w:cs="OpenSymbol;Arial Unicode MS"/>
    </w:rPr>
  </w:style>
  <w:style w:type="character" w:styleId="WW8Num13z0">
    <w:name w:val="WW8Num13z0"/>
    <w:qFormat/>
    <w:rPr>
      <w:rFonts w:ascii="Symbol" w:hAnsi="Symbol" w:cs="OpenSymbol;Arial Unicode MS"/>
    </w:rPr>
  </w:style>
  <w:style w:type="character" w:styleId="WW8Num13z1">
    <w:name w:val="WW8Num13z1"/>
    <w:qFormat/>
    <w:rPr>
      <w:rFonts w:ascii="OpenSymbol;Arial Unicode MS" w:hAnsi="OpenSymbol;Arial Unicode MS" w:cs="OpenSymbol;Arial Unicode MS"/>
    </w:rPr>
  </w:style>
  <w:style w:type="character" w:styleId="WW8Num14z0">
    <w:name w:val="WW8Num14z0"/>
    <w:qFormat/>
    <w:rPr>
      <w:rFonts w:ascii="Symbol" w:hAnsi="Symbol" w:cs="OpenSymbol;Arial Unicode MS"/>
      <w:sz w:val="24"/>
      <w:szCs w:val="24"/>
      <w:lang w:val="ru-RU"/>
    </w:rPr>
  </w:style>
  <w:style w:type="character" w:styleId="WW8Num14z1">
    <w:name w:val="WW8Num14z1"/>
    <w:qFormat/>
    <w:rPr>
      <w:rFonts w:ascii="OpenSymbol;Arial Unicode MS" w:hAnsi="OpenSymbol;Arial Unicode MS" w:cs="OpenSymbol;Arial Unicode MS"/>
    </w:rPr>
  </w:style>
  <w:style w:type="character" w:styleId="WW8Num15z0">
    <w:name w:val="WW8Num15z0"/>
    <w:qFormat/>
    <w:rPr>
      <w:rFonts w:ascii="Symbol" w:hAnsi="Symbol" w:cs="OpenSymbol;Arial Unicode MS"/>
      <w:sz w:val="24"/>
      <w:szCs w:val="24"/>
      <w:lang w:val="ru-RU"/>
    </w:rPr>
  </w:style>
  <w:style w:type="character" w:styleId="WW8Num15z1">
    <w:name w:val="WW8Num15z1"/>
    <w:qFormat/>
    <w:rPr>
      <w:rFonts w:ascii="OpenSymbol;Arial Unicode MS" w:hAnsi="OpenSymbol;Arial Unicode MS" w:cs="OpenSymbol;Arial Unicode MS"/>
    </w:rPr>
  </w:style>
  <w:style w:type="character" w:styleId="WW8Num16z0">
    <w:name w:val="WW8Num16z0"/>
    <w:qFormat/>
    <w:rPr>
      <w:rFonts w:ascii="Symbol" w:hAnsi="Symbol" w:cs="OpenSymbol;Arial Unicode MS"/>
      <w:sz w:val="24"/>
      <w:szCs w:val="24"/>
      <w:lang w:val="ru-RU"/>
    </w:rPr>
  </w:style>
  <w:style w:type="character" w:styleId="WW8Num16z1">
    <w:name w:val="WW8Num16z1"/>
    <w:qFormat/>
    <w:rPr>
      <w:rFonts w:ascii="OpenSymbol;Arial Unicode MS" w:hAnsi="OpenSymbol;Arial Unicode MS" w:cs="OpenSymbol;Arial Unicode M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Style11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2">
    <w:name w:val="Символ нумерации"/>
    <w:qFormat/>
    <w:rPr/>
  </w:style>
  <w:style w:type="character" w:styleId="ListLabel1">
    <w:name w:val="ListLabel 1"/>
    <w:qFormat/>
    <w:rPr>
      <w:rFonts w:ascii="Arial" w:hAnsi="Arial" w:cs="OpenSymbol;Arial Unicode MS"/>
      <w:b w:val="false"/>
      <w:sz w:val="24"/>
    </w:rPr>
  </w:style>
  <w:style w:type="character" w:styleId="ListLabel2">
    <w:name w:val="ListLabel 2"/>
    <w:qFormat/>
    <w:rPr>
      <w:rFonts w:ascii="Arial" w:hAnsi="Arial" w:cs="OpenSymbol;Arial Unicode MS"/>
      <w:b w:val="false"/>
      <w:sz w:val="24"/>
      <w:szCs w:val="24"/>
      <w:lang w:val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83</TotalTime>
  <Application>LibreOffice/5.0.2.2$Windows_x86 LibreOffice_project/37b43f919e4de5eeaca9b9755ed688758a8251fe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2014-10-01T14:17:56Z</dcterms:created>
  <dc:language>ru-RU</dc:language>
  <dcterms:modified xsi:type="dcterms:W3CDTF">2015-10-15T13:38:51Z</dcterms:modified>
  <cp:revision>9</cp:revision>
</cp:coreProperties>
</file>